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sz w:val="36"/>
          <w:szCs w:val="36"/>
        </w:rPr>
      </w:pPr>
      <w:r>
        <w:rPr>
          <w:rFonts w:eastAsia="Times New Roman" w:ascii="Times New Roman" w:hAnsi="Times New Roman"/>
          <w:b/>
          <w:bCs/>
          <w:i w:val="false"/>
          <w:iCs w:val="false"/>
          <w:sz w:val="36"/>
          <w:szCs w:val="36"/>
          <w:u w:val="single"/>
        </w:rPr>
        <w:t>Какие меры необходимо предпринимать для профилактики утраты оружия на охоте</w:t>
      </w:r>
    </w:p>
    <w:p>
      <w:pPr>
        <w:pStyle w:val="Normal"/>
        <w:spacing w:lineRule="auto" w:line="240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Потеря оружия на охоте – это не только финансовые потери, но и потенциально опасная ситуация, требующая серьезного подхода. 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Вот ряд рекомендаций, которые помогут минимизировать риск потери: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b/>
          <w:bCs/>
          <w:sz w:val="28"/>
          <w:szCs w:val="28"/>
        </w:rPr>
        <w:t>1. Используйте надежный ружейный ремень.</w:t>
      </w:r>
      <w:r>
        <w:rPr>
          <w:rFonts w:eastAsia="Times New Roman" w:ascii="Times New Roman" w:hAnsi="Times New Roman"/>
          <w:sz w:val="28"/>
          <w:szCs w:val="28"/>
        </w:rPr>
        <w:t xml:space="preserve"> Выбирайте широкий, удобный и прочный ремень. Узкие и скользкие ремни часто сползают с плеча.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Ремень должен быть достаточной длины, чтобы носить оружие разными способами (на плече, за спиной, через грудь) и легко регулироваться.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Проверяйте надежность креплений (карабинов). Желательно, чтобы они были металлическими и имели защиту от случайного открытия.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Всегда используйте ремень, даже если кажется, что пройти нужно всего пару метров.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b/>
          <w:bCs/>
          <w:sz w:val="28"/>
          <w:szCs w:val="28"/>
        </w:rPr>
        <w:t>2. Держите оружие в поле зрения и на ощупь.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Не кладите на землю без необходимости – это главное правило.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Если вам нужно освободить руки, перекиньте оружие через другое плечо или за спину, либо прислоните к видному ориентиру (дерево, куст).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b/>
          <w:b/>
          <w:bCs/>
        </w:rPr>
      </w:pPr>
      <w:r>
        <w:rPr>
          <w:rFonts w:eastAsia="Times New Roman" w:ascii="Times New Roman" w:hAnsi="Times New Roman"/>
          <w:b/>
          <w:bCs/>
          <w:sz w:val="28"/>
          <w:szCs w:val="28"/>
        </w:rPr>
        <w:t>3. Всегда знайте, где находится ваше оружие.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Вырабатывайте привычку периодически проверять его наличие (коснуться. Бросить взгляд).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При каждой остановке, перерыве или смене места проверяйте наличие трех ключевых предметов: оружие, патроны (магазин), документы.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При транспортировке в автомобиле  или квадроцикле используйте специальные чехлы, кофры или крепления. Не оставляйте оружие просто так на сиденье или в багажнике, где оно может выпасть или быть украдено.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При движении по пересеченной местности. Если вы идете пешком. Держите оружие так, чтобы оно не цеплялось за ветки или кусты. При ношении на плече, контролируйте его положение.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Во время остановок или привалов правильно выбирайте место. Если вы кладете оружие, выбирайте видное место, желательно у яркого ориентира (например – красная куртка).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Никогда не оставляйте оружие без присмотра, особенно если в группе есть другие люди.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b/>
          <w:b/>
          <w:bCs/>
          <w:sz w:val="32"/>
          <w:szCs w:val="32"/>
        </w:rPr>
      </w:pPr>
      <w:r>
        <w:rPr>
          <w:rFonts w:eastAsia="Times New Roman" w:ascii="Times New Roman" w:hAnsi="Times New Roman"/>
          <w:b/>
          <w:bCs/>
          <w:sz w:val="32"/>
          <w:szCs w:val="32"/>
        </w:rPr>
        <w:t>Осознанность и внимание!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Усталость снижает концентрацию. Будьте особенно внимательны к оружию, если вы устали.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В пылу охоты при появлении дичи легко забыть о мерах предосторожности. Дисциплинируйте себя.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Разговоры, сбор грибов (ягод), другие отвлечения могут привести к потере бдительности.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Перед тем, как покинуть участок охоты, сделайте финальную проверку всего снаряжения, включая оружие. Это предотвратит случайное оставление на месте стоянки.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Для особо ценного оружия используйте GPS-трекер. Это крайняя мера, но она может быть полезна в случае потери.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Не оставляйте оружие на видном месте в машине. Это не только риск потери, но и соблазн для воров. Всегда убирайте оружие в чехол и прячьте от посторонних глаз, даже если отлучаетесь ненадолго.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b/>
          <w:b/>
          <w:bCs/>
          <w:u w:val="single"/>
        </w:rPr>
      </w:pPr>
      <w:r>
        <w:rPr>
          <w:rFonts w:eastAsia="Times New Roman" w:ascii="Times New Roman" w:hAnsi="Times New Roman"/>
          <w:b/>
          <w:bCs/>
          <w:sz w:val="28"/>
          <w:szCs w:val="28"/>
          <w:u w:val="single"/>
        </w:rPr>
        <w:t>Что делать, если все же потеряли: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- немедленно остановитесь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- обозначьте последнее известное место. Если вы шли с группой отметьте место, где вы поняли, что оружия нет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- тщательно пройдитесь по своему маршруту. Вернитесь по своим следам внимательно осматривая местность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- привлекайте других, попросите помощи у товарищей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>- если оружие не найдено незамедлительно сообщите об этом в правоохранительные органы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b/>
          <w:b/>
          <w:bCs/>
          <w:sz w:val="30"/>
          <w:szCs w:val="30"/>
        </w:rPr>
      </w:pPr>
      <w:r>
        <w:rPr>
          <w:rFonts w:eastAsia="Times New Roman" w:ascii="Times New Roman" w:hAnsi="Times New Roman"/>
          <w:b/>
          <w:bCs/>
          <w:sz w:val="30"/>
          <w:szCs w:val="30"/>
        </w:rPr>
        <w:t>Помните, что безопасность и ответственность — превыше всего. Бережное отношение к оружию начинается с постоянного контроля над ним.</w:t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b/>
          <w:b/>
          <w:bCs/>
          <w:i/>
          <w:i/>
          <w:iCs/>
          <w:sz w:val="40"/>
          <w:szCs w:val="40"/>
        </w:rPr>
      </w:pPr>
      <w:r>
        <w:rPr>
          <w:rFonts w:eastAsia="Times New Roman" w:ascii="Times New Roman" w:hAnsi="Times New Roman"/>
          <w:b/>
          <w:bCs/>
          <w:i/>
          <w:iCs/>
          <w:sz w:val="40"/>
          <w:szCs w:val="40"/>
        </w:rPr>
        <w:t>Соблюдение этих мер значительно снизит риск утраты оружия и поможет обеспечить безопасность вас и окружающих.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swiss"/>
    <w:pitch w:val="default"/>
  </w:font>
  <w:font w:name="Aptos Display">
    <w:charset w:val="01"/>
    <w:family w:val="swiss"/>
    <w:pitch w:val="default"/>
  </w:font>
  <w:font w:name="PT Astra Serif">
    <w:charset w:val="01"/>
    <w:family w:val="swiss"/>
    <w:pitch w:val="default"/>
  </w:font>
  <w:font w:name="Times New Roman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Tahoma" w:cs="Tahoma"/>
        <w:kern w:val="2"/>
        <w:szCs w:val="24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160"/>
      <w:jc w:val="left"/>
    </w:pPr>
    <w:rPr>
      <w:rFonts w:ascii="Aptos" w:hAnsi="Aptos" w:eastAsia="Tahoma" w:cs="Tahoma"/>
      <w:color w:val="auto"/>
      <w:kern w:val="2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qFormat/>
    <w:pPr>
      <w:keepNext w:val="true"/>
      <w:keepLines/>
      <w:spacing w:before="360" w:after="80"/>
      <w:outlineLvl w:val="0"/>
    </w:pPr>
    <w:rPr>
      <w:rFonts w:ascii="Aptos Display" w:hAnsi="Aptos Display" w:eastAsia="Tahoma" w:cs="Tahoma"/>
      <w:color w:val="0F4761"/>
      <w:sz w:val="40"/>
      <w:szCs w:val="40"/>
    </w:rPr>
  </w:style>
  <w:style w:type="paragraph" w:styleId="2">
    <w:name w:val="Heading 2"/>
    <w:basedOn w:val="Normal"/>
    <w:next w:val="Normal"/>
    <w:qFormat/>
    <w:pPr>
      <w:keepNext w:val="true"/>
      <w:keepLines/>
      <w:spacing w:before="160" w:after="80"/>
      <w:outlineLvl w:val="1"/>
    </w:pPr>
    <w:rPr>
      <w:rFonts w:ascii="Aptos Display" w:hAnsi="Aptos Display" w:eastAsia="Tahoma" w:cs="Tahoma"/>
      <w:color w:val="0F4761"/>
      <w:sz w:val="32"/>
      <w:szCs w:val="32"/>
    </w:rPr>
  </w:style>
  <w:style w:type="paragraph" w:styleId="3">
    <w:name w:val="Heading 3"/>
    <w:basedOn w:val="Normal"/>
    <w:next w:val="Normal"/>
    <w:qFormat/>
    <w:pPr>
      <w:keepNext w:val="true"/>
      <w:keepLines/>
      <w:spacing w:before="160" w:after="80"/>
      <w:outlineLvl w:val="2"/>
    </w:pPr>
    <w:rPr>
      <w:rFonts w:eastAsia="Tahoma" w:cs="Tahoma"/>
      <w:color w:val="0F4761"/>
      <w:sz w:val="28"/>
      <w:szCs w:val="28"/>
    </w:rPr>
  </w:style>
  <w:style w:type="paragraph" w:styleId="4">
    <w:name w:val="Heading 4"/>
    <w:basedOn w:val="Normal"/>
    <w:next w:val="Normal"/>
    <w:qFormat/>
    <w:pPr>
      <w:keepNext w:val="true"/>
      <w:keepLines/>
      <w:spacing w:before="80" w:after="40"/>
      <w:outlineLvl w:val="3"/>
    </w:pPr>
    <w:rPr>
      <w:rFonts w:eastAsia="Tahoma" w:cs="Tahoma"/>
      <w:i/>
      <w:iCs/>
      <w:color w:val="0F4761"/>
    </w:rPr>
  </w:style>
  <w:style w:type="paragraph" w:styleId="5">
    <w:name w:val="Heading 5"/>
    <w:basedOn w:val="Normal"/>
    <w:next w:val="Normal"/>
    <w:qFormat/>
    <w:pPr>
      <w:keepNext w:val="true"/>
      <w:keepLines/>
      <w:spacing w:before="80" w:after="40"/>
      <w:outlineLvl w:val="4"/>
    </w:pPr>
    <w:rPr>
      <w:rFonts w:eastAsia="Tahoma" w:cs="Tahoma"/>
      <w:color w:val="0F4761"/>
    </w:rPr>
  </w:style>
  <w:style w:type="paragraph" w:styleId="6">
    <w:name w:val="Heading 6"/>
    <w:basedOn w:val="Normal"/>
    <w:next w:val="Normal"/>
    <w:qFormat/>
    <w:pPr>
      <w:keepNext w:val="true"/>
      <w:keepLines/>
      <w:spacing w:before="40" w:after="0"/>
      <w:outlineLvl w:val="5"/>
    </w:pPr>
    <w:rPr>
      <w:rFonts w:eastAsia="Tahoma" w:cs="Tahoma"/>
      <w:i/>
      <w:iCs/>
      <w:color w:val="595959"/>
    </w:rPr>
  </w:style>
  <w:style w:type="paragraph" w:styleId="7">
    <w:name w:val="Heading 7"/>
    <w:basedOn w:val="Normal"/>
    <w:next w:val="Normal"/>
    <w:qFormat/>
    <w:pPr>
      <w:keepNext w:val="true"/>
      <w:keepLines/>
      <w:spacing w:before="40" w:after="0"/>
      <w:outlineLvl w:val="6"/>
    </w:pPr>
    <w:rPr>
      <w:rFonts w:eastAsia="Tahoma" w:cs="Tahoma"/>
      <w:color w:val="595959"/>
    </w:rPr>
  </w:style>
  <w:style w:type="paragraph" w:styleId="8">
    <w:name w:val="Heading 8"/>
    <w:basedOn w:val="Normal"/>
    <w:next w:val="Normal"/>
    <w:qFormat/>
    <w:pPr>
      <w:keepNext w:val="true"/>
      <w:keepLines/>
      <w:spacing w:before="0" w:after="0"/>
      <w:outlineLvl w:val="7"/>
    </w:pPr>
    <w:rPr>
      <w:rFonts w:eastAsia="Tahoma" w:cs="Tahoma"/>
      <w:i/>
      <w:iCs/>
      <w:color w:val="272727"/>
    </w:rPr>
  </w:style>
  <w:style w:type="paragraph" w:styleId="9">
    <w:name w:val="Heading 9"/>
    <w:basedOn w:val="Normal"/>
    <w:next w:val="Normal"/>
    <w:qFormat/>
    <w:pPr>
      <w:keepNext w:val="true"/>
      <w:keepLines/>
      <w:spacing w:before="0" w:after="0"/>
      <w:outlineLvl w:val="8"/>
    </w:pPr>
    <w:rPr>
      <w:rFonts w:eastAsia="Tahoma" w:cs="Tahoma"/>
      <w:color w:val="272727"/>
    </w:rPr>
  </w:style>
  <w:style w:type="character" w:styleId="DefaultParagraphFont">
    <w:name w:val="Default Paragraph Font"/>
    <w:qFormat/>
    <w:rPr/>
  </w:style>
  <w:style w:type="character" w:styleId="11">
    <w:name w:val="Заголовок 1 Знак"/>
    <w:basedOn w:val="DefaultParagraphFont"/>
    <w:qFormat/>
    <w:rPr>
      <w:rFonts w:ascii="Aptos Display" w:hAnsi="Aptos Display" w:eastAsia="Tahoma" w:cs="Tahoma"/>
      <w:color w:val="0F4761"/>
      <w:sz w:val="40"/>
      <w:szCs w:val="40"/>
    </w:rPr>
  </w:style>
  <w:style w:type="character" w:styleId="21">
    <w:name w:val="Заголовок 2 Знак"/>
    <w:basedOn w:val="DefaultParagraphFont"/>
    <w:qFormat/>
    <w:rPr>
      <w:rFonts w:ascii="Aptos Display" w:hAnsi="Aptos Display" w:eastAsia="Tahoma" w:cs="Tahoma"/>
      <w:color w:val="0F4761"/>
      <w:sz w:val="32"/>
      <w:szCs w:val="32"/>
    </w:rPr>
  </w:style>
  <w:style w:type="character" w:styleId="31">
    <w:name w:val="Заголовок 3 Знак"/>
    <w:basedOn w:val="DefaultParagraphFont"/>
    <w:qFormat/>
    <w:rPr>
      <w:rFonts w:eastAsia="Tahoma" w:cs="Tahoma"/>
      <w:color w:val="0F4761"/>
      <w:sz w:val="28"/>
      <w:szCs w:val="28"/>
    </w:rPr>
  </w:style>
  <w:style w:type="character" w:styleId="41">
    <w:name w:val="Заголовок 4 Знак"/>
    <w:basedOn w:val="DefaultParagraphFont"/>
    <w:qFormat/>
    <w:rPr>
      <w:rFonts w:eastAsia="Tahoma" w:cs="Tahoma"/>
      <w:i/>
      <w:iCs/>
      <w:color w:val="0F4761"/>
    </w:rPr>
  </w:style>
  <w:style w:type="character" w:styleId="51">
    <w:name w:val="Заголовок 5 Знак"/>
    <w:basedOn w:val="DefaultParagraphFont"/>
    <w:qFormat/>
    <w:rPr>
      <w:rFonts w:eastAsia="Tahoma" w:cs="Tahoma"/>
      <w:color w:val="0F4761"/>
    </w:rPr>
  </w:style>
  <w:style w:type="character" w:styleId="61">
    <w:name w:val="Заголовок 6 Знак"/>
    <w:basedOn w:val="DefaultParagraphFont"/>
    <w:qFormat/>
    <w:rPr>
      <w:rFonts w:eastAsia="Tahoma" w:cs="Tahoma"/>
      <w:i/>
      <w:iCs/>
      <w:color w:val="595959"/>
    </w:rPr>
  </w:style>
  <w:style w:type="character" w:styleId="71">
    <w:name w:val="Заголовок 7 Знак"/>
    <w:basedOn w:val="DefaultParagraphFont"/>
    <w:qFormat/>
    <w:rPr>
      <w:rFonts w:eastAsia="Tahoma" w:cs="Tahoma"/>
      <w:color w:val="595959"/>
    </w:rPr>
  </w:style>
  <w:style w:type="character" w:styleId="81">
    <w:name w:val="Заголовок 8 Знак"/>
    <w:basedOn w:val="DefaultParagraphFont"/>
    <w:qFormat/>
    <w:rPr>
      <w:rFonts w:eastAsia="Tahoma" w:cs="Tahoma"/>
      <w:i/>
      <w:iCs/>
      <w:color w:val="272727"/>
    </w:rPr>
  </w:style>
  <w:style w:type="character" w:styleId="91">
    <w:name w:val="Заголовок 9 Знак"/>
    <w:basedOn w:val="DefaultParagraphFont"/>
    <w:qFormat/>
    <w:rPr>
      <w:rFonts w:eastAsia="Tahoma" w:cs="Tahoma"/>
      <w:color w:val="272727"/>
    </w:rPr>
  </w:style>
  <w:style w:type="character" w:styleId="Style5">
    <w:name w:val="Заголовок Знак"/>
    <w:basedOn w:val="DefaultParagraphFont"/>
    <w:qFormat/>
    <w:rPr>
      <w:rFonts w:ascii="Aptos Display" w:hAnsi="Aptos Display" w:eastAsia="Tahoma" w:cs="Tahoma"/>
      <w:spacing w:val="-10"/>
      <w:kern w:val="2"/>
      <w:sz w:val="56"/>
      <w:szCs w:val="56"/>
    </w:rPr>
  </w:style>
  <w:style w:type="character" w:styleId="Style6">
    <w:name w:val="Подзаголовок Знак"/>
    <w:basedOn w:val="DefaultParagraphFont"/>
    <w:qFormat/>
    <w:rPr>
      <w:rFonts w:eastAsia="Tahoma" w:cs="Tahoma"/>
      <w:color w:val="595959"/>
      <w:spacing w:val="15"/>
      <w:sz w:val="28"/>
      <w:szCs w:val="28"/>
    </w:rPr>
  </w:style>
  <w:style w:type="character" w:styleId="22">
    <w:name w:val="Цитата 2 Знак"/>
    <w:basedOn w:val="DefaultParagraphFont"/>
    <w:qFormat/>
    <w:rPr>
      <w:i/>
      <w:iCs/>
      <w:color w:val="404040"/>
    </w:rPr>
  </w:style>
  <w:style w:type="character" w:styleId="IntenseEmphasis">
    <w:name w:val="Intense Emphasis"/>
    <w:basedOn w:val="DefaultParagraphFont"/>
    <w:qFormat/>
    <w:rPr>
      <w:i/>
      <w:iCs/>
      <w:color w:val="0F4761"/>
    </w:rPr>
  </w:style>
  <w:style w:type="character" w:styleId="Style7">
    <w:name w:val="Выделенная цитата Знак"/>
    <w:basedOn w:val="DefaultParagraphFont"/>
    <w:qFormat/>
    <w:rPr>
      <w:i/>
      <w:iCs/>
      <w:color w:val="0F4761"/>
    </w:rPr>
  </w:style>
  <w:style w:type="character" w:styleId="IntenseReference">
    <w:name w:val="Intense Reference"/>
    <w:basedOn w:val="DefaultParagraphFont"/>
    <w:qFormat/>
    <w:rPr>
      <w:b/>
      <w:bCs/>
      <w:smallCaps/>
      <w:color w:val="0F4761"/>
      <w:spacing w:val="5"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ascii="PT Astra Serif" w:hAnsi="PT Astra Serif" w:cs="Noto Sans Devanagari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3">
    <w:name w:val="Title"/>
    <w:basedOn w:val="Normal"/>
    <w:next w:val="Normal"/>
    <w:qFormat/>
    <w:pPr>
      <w:spacing w:lineRule="auto" w:line="240" w:before="0" w:after="80"/>
      <w:contextualSpacing/>
    </w:pPr>
    <w:rPr>
      <w:rFonts w:ascii="Aptos Display" w:hAnsi="Aptos Display" w:eastAsia="Tahoma" w:cs="Tahoma"/>
      <w:spacing w:val="-10"/>
      <w:kern w:val="2"/>
      <w:sz w:val="56"/>
      <w:szCs w:val="56"/>
    </w:rPr>
  </w:style>
  <w:style w:type="paragraph" w:styleId="Style14">
    <w:name w:val="Subtitle"/>
    <w:basedOn w:val="Normal"/>
    <w:next w:val="Normal"/>
    <w:qFormat/>
    <w:pPr/>
    <w:rPr>
      <w:rFonts w:eastAsia="Tahoma" w:cs="Tahoma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qFormat/>
    <w:pPr>
      <w:spacing w:before="160" w:after="160"/>
      <w:jc w:val="center"/>
    </w:pPr>
    <w:rPr>
      <w:i/>
      <w:iCs/>
      <w:color w:val="404040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IntenseQuote">
    <w:name w:val="Intense Quote"/>
    <w:basedOn w:val="Normal"/>
    <w:next w:val="Normal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LibreOffice/7.0.4.2$Linux_X86_64 LibreOffice_project/dcf040e67528d9187c66b2379df5ea4407429775</Application>
  <AppVersion>15.0000</AppVersion>
  <DocSecurity>0</DocSecurity>
  <Pages>2</Pages>
  <Words>459</Words>
  <Characters>2810</Characters>
  <CharactersWithSpaces>3243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2025-07-13T10:29:00Z</dcterms:created>
  <dc:creator>Гость</dc:creator>
  <dc:description/>
  <dc:language>ru-RU</dc:language>
  <cp:lastModifiedBy/>
  <dcterms:modified xsi:type="dcterms:W3CDTF">2025-10-20T12:22:06Z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